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FB65" w14:textId="77777777" w:rsidR="008D02E6" w:rsidRDefault="0035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542B0">
        <w:rPr>
          <w:rFonts w:ascii="Times New Roman" w:hAnsi="Times New Roman" w:cs="Times New Roman"/>
          <w:sz w:val="24"/>
          <w:szCs w:val="24"/>
        </w:rPr>
        <w:t>Kamenné Zboží</w:t>
      </w:r>
      <w:r>
        <w:rPr>
          <w:rFonts w:ascii="Times New Roman" w:hAnsi="Times New Roman" w:cs="Times New Roman"/>
          <w:sz w:val="24"/>
          <w:szCs w:val="24"/>
        </w:rPr>
        <w:t xml:space="preserve"> má k 1.1.20</w:t>
      </w:r>
      <w:r w:rsidR="00B50C71">
        <w:rPr>
          <w:rFonts w:ascii="Times New Roman" w:hAnsi="Times New Roman" w:cs="Times New Roman"/>
          <w:sz w:val="24"/>
          <w:szCs w:val="24"/>
        </w:rPr>
        <w:t>22</w:t>
      </w:r>
      <w:r w:rsidR="00D542B0">
        <w:rPr>
          <w:rFonts w:ascii="Times New Roman" w:hAnsi="Times New Roman" w:cs="Times New Roman"/>
          <w:sz w:val="24"/>
          <w:szCs w:val="24"/>
        </w:rPr>
        <w:t xml:space="preserve">   525</w:t>
      </w:r>
      <w:r>
        <w:rPr>
          <w:rFonts w:ascii="Times New Roman" w:hAnsi="Times New Roman" w:cs="Times New Roman"/>
          <w:sz w:val="24"/>
          <w:szCs w:val="24"/>
        </w:rPr>
        <w:t xml:space="preserve"> trvale hlášených občanů</w:t>
      </w:r>
      <w:r w:rsidR="00D542B0">
        <w:rPr>
          <w:rFonts w:ascii="Times New Roman" w:hAnsi="Times New Roman" w:cs="Times New Roman"/>
          <w:sz w:val="24"/>
          <w:szCs w:val="24"/>
        </w:rPr>
        <w:t>.</w:t>
      </w:r>
    </w:p>
    <w:p w14:paraId="7B4C4D3F" w14:textId="77777777" w:rsidR="00352B9A" w:rsidRDefault="00D5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se skládá z jedné </w:t>
      </w:r>
      <w:r w:rsidR="00D12202">
        <w:rPr>
          <w:rFonts w:ascii="Times New Roman" w:hAnsi="Times New Roman" w:cs="Times New Roman"/>
          <w:sz w:val="24"/>
          <w:szCs w:val="24"/>
        </w:rPr>
        <w:t>části</w:t>
      </w:r>
      <w:r w:rsidR="00352B9A">
        <w:rPr>
          <w:rFonts w:ascii="Times New Roman" w:hAnsi="Times New Roman" w:cs="Times New Roman"/>
          <w:sz w:val="24"/>
          <w:szCs w:val="24"/>
        </w:rPr>
        <w:t xml:space="preserve"> obce: </w:t>
      </w:r>
      <w:r>
        <w:rPr>
          <w:rFonts w:ascii="Times New Roman" w:hAnsi="Times New Roman" w:cs="Times New Roman"/>
          <w:sz w:val="24"/>
          <w:szCs w:val="24"/>
        </w:rPr>
        <w:t>obec Kamenné Zboží</w:t>
      </w:r>
    </w:p>
    <w:p w14:paraId="393C57F5" w14:textId="77777777" w:rsidR="00352B9A" w:rsidRDefault="0035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nemá zřízen krizový štáb. V případě potřeby by fu</w:t>
      </w:r>
      <w:r w:rsidR="00D542B0">
        <w:rPr>
          <w:rFonts w:ascii="Times New Roman" w:hAnsi="Times New Roman" w:cs="Times New Roman"/>
          <w:sz w:val="24"/>
          <w:szCs w:val="24"/>
        </w:rPr>
        <w:t>nkci krizového štábu obce plnila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B0">
        <w:rPr>
          <w:rFonts w:ascii="Times New Roman" w:hAnsi="Times New Roman" w:cs="Times New Roman"/>
          <w:sz w:val="24"/>
          <w:szCs w:val="24"/>
        </w:rPr>
        <w:t>krizová skupina o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B0">
        <w:rPr>
          <w:rFonts w:ascii="Times New Roman" w:hAnsi="Times New Roman" w:cs="Times New Roman"/>
          <w:sz w:val="24"/>
          <w:szCs w:val="24"/>
        </w:rPr>
        <w:t xml:space="preserve">členech </w:t>
      </w:r>
      <w:r>
        <w:rPr>
          <w:rFonts w:ascii="Times New Roman" w:hAnsi="Times New Roman" w:cs="Times New Roman"/>
          <w:sz w:val="24"/>
          <w:szCs w:val="24"/>
        </w:rPr>
        <w:t xml:space="preserve">a případně členové </w:t>
      </w:r>
      <w:r w:rsidR="00D12202">
        <w:rPr>
          <w:rFonts w:ascii="Times New Roman" w:hAnsi="Times New Roman" w:cs="Times New Roman"/>
          <w:sz w:val="24"/>
          <w:szCs w:val="24"/>
        </w:rPr>
        <w:t>JPO</w:t>
      </w:r>
      <w:r>
        <w:rPr>
          <w:rFonts w:ascii="Times New Roman" w:hAnsi="Times New Roman" w:cs="Times New Roman"/>
          <w:sz w:val="24"/>
          <w:szCs w:val="24"/>
        </w:rPr>
        <w:t xml:space="preserve">SDH </w:t>
      </w:r>
      <w:r w:rsidR="00D542B0">
        <w:rPr>
          <w:rFonts w:ascii="Times New Roman" w:hAnsi="Times New Roman" w:cs="Times New Roman"/>
          <w:sz w:val="24"/>
          <w:szCs w:val="24"/>
        </w:rPr>
        <w:t>Kamenné Zboží.</w:t>
      </w:r>
    </w:p>
    <w:tbl>
      <w:tblPr>
        <w:tblW w:w="6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2406"/>
        <w:gridCol w:w="1595"/>
      </w:tblGrid>
      <w:tr w:rsidR="00D26633" w:rsidRPr="00D26633" w14:paraId="5EF6E561" w14:textId="77777777" w:rsidTr="00D26633">
        <w:trPr>
          <w:trHeight w:val="304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566" w14:textId="5657CC2F" w:rsidR="00D26633" w:rsidRPr="00D26633" w:rsidRDefault="000A1369" w:rsidP="00D54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 Lochman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A43" w14:textId="0A9C9D56" w:rsidR="00D26633" w:rsidRPr="00D26633" w:rsidRDefault="00D542B0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Kamenné Zboží </w:t>
            </w:r>
            <w:r w:rsidR="000A1369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4DEDE" w14:textId="5E4E8B4B" w:rsidR="00D26633" w:rsidRPr="00D26633" w:rsidRDefault="000A1369" w:rsidP="00D26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724 312 975</w:t>
            </w:r>
          </w:p>
        </w:tc>
      </w:tr>
      <w:tr w:rsidR="00D26633" w:rsidRPr="00D26633" w14:paraId="5B62F724" w14:textId="77777777" w:rsidTr="00D26633">
        <w:trPr>
          <w:trHeight w:val="30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875" w14:textId="4AD2E2B8" w:rsidR="00D26633" w:rsidRPr="00D26633" w:rsidRDefault="000A1369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Zuzana Kloučková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71C3" w14:textId="2929A906" w:rsidR="00D26633" w:rsidRPr="00D26633" w:rsidRDefault="00D542B0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Kamenné Zboží </w:t>
            </w:r>
            <w:r w:rsidR="000A1369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216D6" w14:textId="10FD0EF9" w:rsidR="00D26633" w:rsidRPr="00D26633" w:rsidRDefault="000A1369" w:rsidP="00D26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723 393 032</w:t>
            </w:r>
          </w:p>
        </w:tc>
      </w:tr>
      <w:tr w:rsidR="00D26633" w:rsidRPr="00D26633" w14:paraId="2CEDF9E0" w14:textId="77777777" w:rsidTr="00D26633">
        <w:trPr>
          <w:trHeight w:val="30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364" w14:textId="77777777" w:rsidR="00D26633" w:rsidRPr="00D26633" w:rsidRDefault="00D12202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 Skořepa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212" w14:textId="77777777" w:rsidR="00D26633" w:rsidRPr="00D26633" w:rsidRDefault="00D12202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Kamenné Zboží 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E85D" w14:textId="77777777" w:rsidR="00D26633" w:rsidRPr="00D26633" w:rsidRDefault="00D12202" w:rsidP="00D26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724 944 697  </w:t>
            </w:r>
          </w:p>
        </w:tc>
      </w:tr>
      <w:tr w:rsidR="00D26633" w:rsidRPr="00D26633" w14:paraId="669D6259" w14:textId="77777777" w:rsidTr="00D26633">
        <w:trPr>
          <w:trHeight w:val="30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1CB" w14:textId="77777777" w:rsidR="00D26633" w:rsidRPr="00D26633" w:rsidRDefault="00D12202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Mirka Rybínová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429" w14:textId="77777777" w:rsidR="00D26633" w:rsidRPr="00D26633" w:rsidRDefault="00D12202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Hrubý Jeseník 241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4373" w14:textId="3A3707E6" w:rsidR="00D26633" w:rsidRPr="00D26633" w:rsidRDefault="000A1369" w:rsidP="00D26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725 771 598</w:t>
            </w:r>
          </w:p>
        </w:tc>
      </w:tr>
      <w:tr w:rsidR="00D26633" w:rsidRPr="00D26633" w14:paraId="643A4C23" w14:textId="77777777" w:rsidTr="00D12202">
        <w:trPr>
          <w:trHeight w:val="30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ECCA" w14:textId="77777777" w:rsidR="00D26633" w:rsidRPr="00D26633" w:rsidRDefault="00D26633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CFE8" w14:textId="77777777" w:rsidR="00D26633" w:rsidRPr="00D26633" w:rsidRDefault="00D26633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EDEE7" w14:textId="77777777" w:rsidR="00D26633" w:rsidRPr="00D26633" w:rsidRDefault="00D26633" w:rsidP="00D26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6633" w:rsidRPr="00D26633" w14:paraId="2C8109E5" w14:textId="77777777" w:rsidTr="00D12202">
        <w:trPr>
          <w:trHeight w:val="30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BD3F" w14:textId="77777777" w:rsidR="00D26633" w:rsidRPr="00D26633" w:rsidRDefault="00D26633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EE42" w14:textId="77777777" w:rsidR="00D26633" w:rsidRPr="00D26633" w:rsidRDefault="00D26633" w:rsidP="00FD0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821AF" w14:textId="77777777" w:rsidR="00D26633" w:rsidRPr="00D26633" w:rsidRDefault="00D26633" w:rsidP="00FD0A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26633" w:rsidRPr="00D26633" w14:paraId="54E9E9E0" w14:textId="77777777" w:rsidTr="00D12202">
        <w:trPr>
          <w:trHeight w:val="32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6F6E" w14:textId="77777777" w:rsidR="00D26633" w:rsidRPr="00D26633" w:rsidRDefault="00D26633" w:rsidP="00FD0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B59C" w14:textId="77777777" w:rsidR="00D26633" w:rsidRPr="00D26633" w:rsidRDefault="00D26633" w:rsidP="00D26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41C2D" w14:textId="77777777" w:rsidR="00D26633" w:rsidRPr="00D26633" w:rsidRDefault="00D26633" w:rsidP="00D266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2CBE160F" w14:textId="77777777" w:rsidR="00352B9A" w:rsidRDefault="00352B9A">
      <w:pPr>
        <w:rPr>
          <w:rFonts w:ascii="Times New Roman" w:hAnsi="Times New Roman" w:cs="Times New Roman"/>
          <w:sz w:val="24"/>
          <w:szCs w:val="24"/>
        </w:rPr>
      </w:pPr>
    </w:p>
    <w:p w14:paraId="13611591" w14:textId="77777777" w:rsidR="00D26633" w:rsidRPr="00D26633" w:rsidRDefault="00D26633">
      <w:pPr>
        <w:rPr>
          <w:rFonts w:ascii="Times New Roman" w:hAnsi="Times New Roman" w:cs="Times New Roman"/>
          <w:b/>
          <w:sz w:val="24"/>
          <w:szCs w:val="24"/>
        </w:rPr>
      </w:pPr>
      <w:r w:rsidRPr="00D26633">
        <w:rPr>
          <w:rFonts w:ascii="Times New Roman" w:hAnsi="Times New Roman" w:cs="Times New Roman"/>
          <w:b/>
          <w:sz w:val="24"/>
          <w:szCs w:val="24"/>
        </w:rPr>
        <w:t>Informační systém, komunikační prostředky a pomůcky k řešení krizové situace:</w:t>
      </w:r>
    </w:p>
    <w:p w14:paraId="0E852688" w14:textId="77777777" w:rsidR="00D26633" w:rsidRDefault="00D26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použije obecní rozhlas, mobilní telefony, mail, webové stránky obce </w:t>
      </w:r>
      <w:hyperlink r:id="rId6" w:history="1">
        <w:r w:rsidR="00D12202" w:rsidRPr="00315874">
          <w:rPr>
            <w:rStyle w:val="Hypertextovodkaz"/>
            <w:rFonts w:ascii="Times New Roman" w:hAnsi="Times New Roman" w:cs="Times New Roman"/>
            <w:sz w:val="24"/>
            <w:szCs w:val="24"/>
          </w:rPr>
          <w:t>www.kamennezbozi.cz</w:t>
        </w:r>
      </w:hyperlink>
    </w:p>
    <w:p w14:paraId="2523F47E" w14:textId="77777777" w:rsidR="00D26633" w:rsidRDefault="00D26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webu obce je umístěn odkaz na záchranný kruh, dále je umístěn informační banner a vytvořen nový odkaz menu Dokumenty pro řešení mimořádných a krizových situací, kde je metodika pro veřejnost, jak postupovat při mimořádné události.</w:t>
      </w:r>
    </w:p>
    <w:p w14:paraId="6F674B61" w14:textId="77777777" w:rsidR="00D26633" w:rsidRDefault="00D26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Varování a informování osob nacházejících se na území obce:</w:t>
      </w:r>
    </w:p>
    <w:p w14:paraId="68C3BE9F" w14:textId="77777777" w:rsidR="00D26633" w:rsidRDefault="00D26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obce není instalována siréna. Pro varování obec použije náhradní způsob (obecní rozhlas, mobilní telefony)</w:t>
      </w:r>
    </w:p>
    <w:p w14:paraId="3874D9AA" w14:textId="77777777" w:rsidR="009372BB" w:rsidRDefault="00937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Evakuace a nouzové přežití obyvatelstva:</w:t>
      </w:r>
    </w:p>
    <w:p w14:paraId="75CF2AEB" w14:textId="77777777" w:rsidR="00D26633" w:rsidRDefault="0093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 nutnosti bude prostor soustředění i jako přijímací středisko sloužit budova </w:t>
      </w:r>
      <w:r w:rsidR="00D12202">
        <w:rPr>
          <w:rFonts w:ascii="Times New Roman" w:hAnsi="Times New Roman" w:cs="Times New Roman"/>
          <w:sz w:val="24"/>
          <w:szCs w:val="24"/>
        </w:rPr>
        <w:t>Obecního domu č.p. 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1CC">
        <w:rPr>
          <w:rFonts w:ascii="Times New Roman" w:hAnsi="Times New Roman" w:cs="Times New Roman"/>
          <w:sz w:val="24"/>
          <w:szCs w:val="24"/>
        </w:rPr>
        <w:t xml:space="preserve"> Tato budova bude sloužit k zajištění nouzového přežití. Pro nouzové ubytování je tím zajištěna kapacita pro cca </w:t>
      </w:r>
      <w:r w:rsidR="00D12202">
        <w:rPr>
          <w:rFonts w:ascii="Times New Roman" w:hAnsi="Times New Roman" w:cs="Times New Roman"/>
          <w:sz w:val="24"/>
          <w:szCs w:val="24"/>
        </w:rPr>
        <w:t>50</w:t>
      </w:r>
      <w:r w:rsidR="000601CC">
        <w:rPr>
          <w:rFonts w:ascii="Times New Roman" w:hAnsi="Times New Roman" w:cs="Times New Roman"/>
          <w:sz w:val="24"/>
          <w:szCs w:val="24"/>
        </w:rPr>
        <w:t xml:space="preserve"> osob. Taktéž pro nouzové stravování je v těchto prostorách možnost přípravy 100 porcí/den. K zásobování pitnou vodou slouží obecní vodovod, který provozuje VaK Nymburk. V případě nutnosti by byly rozmístěny cisterny s pitnou vodou VaK Nymburk, případně balená voda. Co se týká zásobování potravinami</w:t>
      </w:r>
      <w:r w:rsidR="00FD0A5B">
        <w:rPr>
          <w:rFonts w:ascii="Times New Roman" w:hAnsi="Times New Roman" w:cs="Times New Roman"/>
          <w:sz w:val="24"/>
          <w:szCs w:val="24"/>
        </w:rPr>
        <w:t>,</w:t>
      </w:r>
      <w:r w:rsidR="000601CC">
        <w:rPr>
          <w:rFonts w:ascii="Times New Roman" w:hAnsi="Times New Roman" w:cs="Times New Roman"/>
          <w:sz w:val="24"/>
          <w:szCs w:val="24"/>
        </w:rPr>
        <w:t xml:space="preserve"> je nejbližší obchod </w:t>
      </w:r>
      <w:r w:rsidR="00D12202">
        <w:rPr>
          <w:rFonts w:ascii="Times New Roman" w:hAnsi="Times New Roman" w:cs="Times New Roman"/>
          <w:sz w:val="24"/>
          <w:szCs w:val="24"/>
        </w:rPr>
        <w:t>v obci Kamenné Zboží</w:t>
      </w:r>
      <w:r w:rsidR="000601CC">
        <w:rPr>
          <w:rFonts w:ascii="Times New Roman" w:hAnsi="Times New Roman" w:cs="Times New Roman"/>
          <w:sz w:val="24"/>
          <w:szCs w:val="24"/>
        </w:rPr>
        <w:t>, nejbližším městem je Nymburk (</w:t>
      </w:r>
      <w:r w:rsidR="00D12202">
        <w:rPr>
          <w:rFonts w:ascii="Times New Roman" w:hAnsi="Times New Roman" w:cs="Times New Roman"/>
          <w:sz w:val="24"/>
          <w:szCs w:val="24"/>
        </w:rPr>
        <w:t>3</w:t>
      </w:r>
      <w:r w:rsidR="000601CC">
        <w:rPr>
          <w:rFonts w:ascii="Times New Roman" w:hAnsi="Times New Roman" w:cs="Times New Roman"/>
          <w:sz w:val="24"/>
          <w:szCs w:val="24"/>
        </w:rPr>
        <w:t xml:space="preserve"> km).</w:t>
      </w:r>
    </w:p>
    <w:p w14:paraId="27AE633F" w14:textId="77777777" w:rsidR="000601CC" w:rsidRDefault="000601CC">
      <w:pPr>
        <w:rPr>
          <w:rFonts w:ascii="Times New Roman" w:hAnsi="Times New Roman" w:cs="Times New Roman"/>
          <w:b/>
          <w:sz w:val="24"/>
          <w:szCs w:val="24"/>
        </w:rPr>
      </w:pPr>
      <w:r w:rsidRPr="000601CC">
        <w:rPr>
          <w:rFonts w:ascii="Times New Roman" w:hAnsi="Times New Roman" w:cs="Times New Roman"/>
          <w:b/>
          <w:sz w:val="24"/>
          <w:szCs w:val="24"/>
        </w:rPr>
        <w:t>Přechodné změny pobytu:</w:t>
      </w:r>
    </w:p>
    <w:p w14:paraId="682234B0" w14:textId="77777777" w:rsidR="000601CC" w:rsidRDefault="0072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obdržela heslo do webové aplikace na evidenci přechodných pobytů při vyhlášení krizového stavu. Funkčnost hesla byla ověřena. Veškeré dokumenty jsou uloženy v listinné podobě v krizové dokumentaci, tak v elektronické podobě.</w:t>
      </w:r>
    </w:p>
    <w:p w14:paraId="034C24C0" w14:textId="77777777" w:rsidR="00720D3E" w:rsidRDefault="00720D3E">
      <w:pPr>
        <w:rPr>
          <w:rFonts w:ascii="Times New Roman" w:hAnsi="Times New Roman" w:cs="Times New Roman"/>
          <w:b/>
          <w:sz w:val="24"/>
          <w:szCs w:val="24"/>
        </w:rPr>
      </w:pPr>
    </w:p>
    <w:p w14:paraId="1B2A80F1" w14:textId="77777777" w:rsidR="00720D3E" w:rsidRDefault="00720D3E">
      <w:pPr>
        <w:rPr>
          <w:rFonts w:ascii="Times New Roman" w:hAnsi="Times New Roman" w:cs="Times New Roman"/>
          <w:b/>
          <w:sz w:val="24"/>
          <w:szCs w:val="24"/>
        </w:rPr>
      </w:pPr>
    </w:p>
    <w:p w14:paraId="48A150F4" w14:textId="77777777" w:rsidR="00720D3E" w:rsidRDefault="00720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Veřejný pořádek:</w:t>
      </w:r>
    </w:p>
    <w:p w14:paraId="6FAB8258" w14:textId="77777777" w:rsidR="00720D3E" w:rsidRDefault="0072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veřejný pořádek v případě mimořádné nebo krizové události bude zajištěn ve spolupráci s Policií ČR, obvodní oddělení Nymburk.</w:t>
      </w:r>
    </w:p>
    <w:p w14:paraId="21B464C7" w14:textId="77777777" w:rsidR="00720D3E" w:rsidRDefault="00720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stanovené krizovým plánem ORP Nymburk:</w:t>
      </w:r>
    </w:p>
    <w:p w14:paraId="208AF50B" w14:textId="77777777" w:rsidR="00720D3E" w:rsidRDefault="0072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informace jsou poskytovány prostřednictvím webu obce, úřední desky, obecního rozhlasu, na zasedáních zastupitelstva obce. Tímto způsobem jsou informovány i fyzické a právnické osoby působící na území obce.</w:t>
      </w:r>
    </w:p>
    <w:p w14:paraId="0DE77D2B" w14:textId="77777777" w:rsidR="003E275E" w:rsidRDefault="003E275E">
      <w:pPr>
        <w:rPr>
          <w:rFonts w:ascii="Times New Roman" w:hAnsi="Times New Roman" w:cs="Times New Roman"/>
          <w:b/>
          <w:sz w:val="24"/>
          <w:szCs w:val="24"/>
        </w:rPr>
      </w:pPr>
      <w:r w:rsidRPr="003E275E">
        <w:rPr>
          <w:rFonts w:ascii="Times New Roman" w:hAnsi="Times New Roman" w:cs="Times New Roman"/>
          <w:b/>
          <w:sz w:val="24"/>
          <w:szCs w:val="24"/>
        </w:rPr>
        <w:t>Podklady, rozpočet:</w:t>
      </w:r>
    </w:p>
    <w:p w14:paraId="04B989C1" w14:textId="77777777" w:rsidR="003E275E" w:rsidRDefault="003E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přípravu a řešení krizových situací je v r</w:t>
      </w:r>
      <w:r w:rsidR="005F08E9">
        <w:rPr>
          <w:rFonts w:ascii="Times New Roman" w:hAnsi="Times New Roman" w:cs="Times New Roman"/>
          <w:sz w:val="24"/>
          <w:szCs w:val="24"/>
        </w:rPr>
        <w:t>ozpočtu obce vyčleněna částka 219</w:t>
      </w:r>
      <w:r>
        <w:rPr>
          <w:rFonts w:ascii="Times New Roman" w:hAnsi="Times New Roman" w:cs="Times New Roman"/>
          <w:sz w:val="24"/>
          <w:szCs w:val="24"/>
        </w:rPr>
        <w:t>.000,-Kč. Obec využívá podkladových map v listinné i elektronické podobě. Pro veřejnost je přístupný mapový portál na webu obce.</w:t>
      </w:r>
    </w:p>
    <w:p w14:paraId="5CE66E41" w14:textId="77777777" w:rsidR="00005BB1" w:rsidRDefault="00005BB1">
      <w:pPr>
        <w:rPr>
          <w:rFonts w:ascii="Times New Roman" w:hAnsi="Times New Roman" w:cs="Times New Roman"/>
          <w:sz w:val="24"/>
          <w:szCs w:val="24"/>
        </w:rPr>
      </w:pPr>
    </w:p>
    <w:p w14:paraId="0F2095D9" w14:textId="77777777" w:rsidR="00005BB1" w:rsidRDefault="00005BB1">
      <w:pPr>
        <w:rPr>
          <w:rFonts w:ascii="Times New Roman" w:hAnsi="Times New Roman" w:cs="Times New Roman"/>
          <w:sz w:val="24"/>
          <w:szCs w:val="24"/>
        </w:rPr>
      </w:pPr>
    </w:p>
    <w:p w14:paraId="70215E53" w14:textId="77777777" w:rsidR="00005BB1" w:rsidRDefault="00005BB1">
      <w:pPr>
        <w:rPr>
          <w:rFonts w:ascii="Times New Roman" w:hAnsi="Times New Roman" w:cs="Times New Roman"/>
          <w:sz w:val="24"/>
          <w:szCs w:val="24"/>
        </w:rPr>
      </w:pPr>
    </w:p>
    <w:p w14:paraId="4B2C94B5" w14:textId="77777777" w:rsidR="00005BB1" w:rsidRDefault="00005BB1">
      <w:pPr>
        <w:rPr>
          <w:rFonts w:ascii="Times New Roman" w:hAnsi="Times New Roman" w:cs="Times New Roman"/>
          <w:sz w:val="24"/>
          <w:szCs w:val="24"/>
        </w:rPr>
      </w:pPr>
    </w:p>
    <w:p w14:paraId="0851B5A7" w14:textId="77777777" w:rsidR="00005BB1" w:rsidRDefault="00005BB1">
      <w:pPr>
        <w:rPr>
          <w:rFonts w:ascii="Times New Roman" w:hAnsi="Times New Roman" w:cs="Times New Roman"/>
          <w:sz w:val="24"/>
          <w:szCs w:val="24"/>
        </w:rPr>
      </w:pPr>
    </w:p>
    <w:p w14:paraId="41B28F99" w14:textId="0434C669" w:rsidR="00005BB1" w:rsidRDefault="00005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</w:p>
    <w:p w14:paraId="7A3BC8CE" w14:textId="5CE0B863" w:rsidR="00005BB1" w:rsidRDefault="000A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Lochman Starosta obce Kamenné Zboží</w:t>
      </w:r>
    </w:p>
    <w:p w14:paraId="62937A13" w14:textId="77777777" w:rsidR="00FD0A5B" w:rsidRDefault="00FD0A5B">
      <w:pPr>
        <w:rPr>
          <w:rFonts w:ascii="Times New Roman" w:hAnsi="Times New Roman" w:cs="Times New Roman"/>
          <w:sz w:val="24"/>
          <w:szCs w:val="24"/>
        </w:rPr>
      </w:pPr>
    </w:p>
    <w:p w14:paraId="4EBF12D4" w14:textId="77777777" w:rsidR="00FD0A5B" w:rsidRDefault="00FD0A5B">
      <w:pPr>
        <w:rPr>
          <w:rFonts w:ascii="Times New Roman" w:hAnsi="Times New Roman" w:cs="Times New Roman"/>
          <w:sz w:val="24"/>
          <w:szCs w:val="24"/>
        </w:rPr>
      </w:pPr>
    </w:p>
    <w:p w14:paraId="13422663" w14:textId="77777777" w:rsidR="00FD0A5B" w:rsidRDefault="00FD0A5B">
      <w:pPr>
        <w:rPr>
          <w:rFonts w:ascii="Times New Roman" w:hAnsi="Times New Roman" w:cs="Times New Roman"/>
          <w:sz w:val="24"/>
          <w:szCs w:val="24"/>
        </w:rPr>
      </w:pPr>
    </w:p>
    <w:p w14:paraId="6BC74F7F" w14:textId="3E461F06" w:rsidR="00FD0A5B" w:rsidRPr="003E275E" w:rsidRDefault="00FD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1E98">
        <w:rPr>
          <w:rFonts w:ascii="Times New Roman" w:hAnsi="Times New Roman" w:cs="Times New Roman"/>
          <w:sz w:val="24"/>
          <w:szCs w:val="24"/>
        </w:rPr>
        <w:t xml:space="preserve"> Kamenné Zboží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5F08E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3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50C71">
        <w:rPr>
          <w:rFonts w:ascii="Times New Roman" w:hAnsi="Times New Roman" w:cs="Times New Roman"/>
          <w:sz w:val="24"/>
          <w:szCs w:val="24"/>
        </w:rPr>
        <w:t>22</w:t>
      </w:r>
    </w:p>
    <w:sectPr w:rsidR="00FD0A5B" w:rsidRPr="003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1C4A" w14:textId="77777777" w:rsidR="000A1369" w:rsidRDefault="000A1369" w:rsidP="000A1369">
      <w:pPr>
        <w:spacing w:after="0" w:line="240" w:lineRule="auto"/>
      </w:pPr>
      <w:r>
        <w:separator/>
      </w:r>
    </w:p>
  </w:endnote>
  <w:endnote w:type="continuationSeparator" w:id="0">
    <w:p w14:paraId="5F77AB90" w14:textId="77777777" w:rsidR="000A1369" w:rsidRDefault="000A1369" w:rsidP="000A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FE1E" w14:textId="77777777" w:rsidR="000A1369" w:rsidRDefault="000A1369" w:rsidP="000A1369">
      <w:pPr>
        <w:spacing w:after="0" w:line="240" w:lineRule="auto"/>
      </w:pPr>
      <w:r>
        <w:separator/>
      </w:r>
    </w:p>
  </w:footnote>
  <w:footnote w:type="continuationSeparator" w:id="0">
    <w:p w14:paraId="7FA07A28" w14:textId="77777777" w:rsidR="000A1369" w:rsidRDefault="000A1369" w:rsidP="000A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9A"/>
    <w:rsid w:val="00005BB1"/>
    <w:rsid w:val="00021E98"/>
    <w:rsid w:val="000601CC"/>
    <w:rsid w:val="000A1369"/>
    <w:rsid w:val="00352B9A"/>
    <w:rsid w:val="003E275E"/>
    <w:rsid w:val="0045128B"/>
    <w:rsid w:val="005F08E9"/>
    <w:rsid w:val="00720D3E"/>
    <w:rsid w:val="008D02E6"/>
    <w:rsid w:val="009372BB"/>
    <w:rsid w:val="00B50C71"/>
    <w:rsid w:val="00D12202"/>
    <w:rsid w:val="00D26633"/>
    <w:rsid w:val="00D542B0"/>
    <w:rsid w:val="00E43BBE"/>
    <w:rsid w:val="00E452DD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C92F"/>
  <w15:docId w15:val="{8E6EE1C2-9762-491B-A669-3B8D330C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nezboz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Lochman Jiří</cp:lastModifiedBy>
  <cp:revision>3</cp:revision>
  <cp:lastPrinted>2022-03-22T09:50:00Z</cp:lastPrinted>
  <dcterms:created xsi:type="dcterms:W3CDTF">2022-12-21T11:07:00Z</dcterms:created>
  <dcterms:modified xsi:type="dcterms:W3CDTF">2022-12-21T11:08:00Z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2022-12-21T11:07:40Z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1aab9dda-f553-461a-b743-3ea1024db1ed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